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30EF653D" w:rsidR="00152A13" w:rsidRPr="00856508" w:rsidRDefault="009A45E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Fiscalización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D92B9DD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A493D">
              <w:rPr>
                <w:rFonts w:ascii="Tahoma" w:hAnsi="Tahoma" w:cs="Tahoma"/>
              </w:rPr>
              <w:t>Dayba Fernanda Alvarado de la Peña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EE0FCF5" w:rsidR="00BE4E1F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r>
              <w:rPr>
                <w:rStyle w:val="CitaCar"/>
                <w:i w:val="0"/>
                <w:color w:val="auto"/>
                <w:szCs w:val="24"/>
              </w:rPr>
              <w:t xml:space="preserve">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Especialidad en Contabilidad y Auditoría Gubernamental.</w:t>
            </w:r>
          </w:p>
          <w:p w14:paraId="3E0D423A" w14:textId="4F1B86D6" w:rsidR="00BA3E7F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i w:val="0"/>
                <w:color w:val="auto"/>
                <w:szCs w:val="24"/>
              </w:rPr>
              <w:t xml:space="preserve"> 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2020 - 2021</w:t>
            </w:r>
          </w:p>
          <w:p w14:paraId="1DB281C4" w14:textId="0B0E1342" w:rsidR="00BA3E7F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Especialidades para Contadores Profesionales.</w:t>
            </w:r>
          </w:p>
          <w:p w14:paraId="26CC7962" w14:textId="0D596186" w:rsidR="00292DF6" w:rsidRDefault="00292DF6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8FEF8A5" w14:textId="20EC0B47" w:rsidR="00292DF6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Licenciada en Contabilidad.</w:t>
            </w:r>
          </w:p>
          <w:p w14:paraId="43B97474" w14:textId="5F3890BA" w:rsidR="00292DF6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 – 2018</w:t>
            </w:r>
          </w:p>
          <w:p w14:paraId="400B8974" w14:textId="40558DF6" w:rsidR="00292DF6" w:rsidRPr="00BA3E7F" w:rsidRDefault="007A493D" w:rsidP="007A493D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</w:t>
            </w:r>
            <w:r w:rsidR="00292D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Ciencias de la Administración.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9A45EB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AC74B51" w:rsidR="008C34DF" w:rsidRPr="009A45EB" w:rsidRDefault="007A493D" w:rsidP="00552D21">
            <w:pPr>
              <w:jc w:val="both"/>
              <w:rPr>
                <w:rFonts w:ascii="Tahoma" w:hAnsi="Tahoma" w:cs="Tahoma"/>
              </w:rPr>
            </w:pPr>
            <w:r w:rsidRPr="009A45EB">
              <w:rPr>
                <w:rFonts w:ascii="Tahoma" w:hAnsi="Tahoma" w:cs="Tahoma"/>
              </w:rPr>
              <w:t xml:space="preserve">   </w:t>
            </w:r>
            <w:r w:rsidR="00292DF6" w:rsidRPr="009A45EB">
              <w:rPr>
                <w:rFonts w:ascii="Tahoma" w:hAnsi="Tahoma" w:cs="Tahoma"/>
              </w:rPr>
              <w:t>Instituto Electoral de Coahuila</w:t>
            </w:r>
          </w:p>
          <w:p w14:paraId="28383F74" w14:textId="7353085D" w:rsidR="00BA3E7F" w:rsidRPr="009A45EB" w:rsidRDefault="007A493D" w:rsidP="00552D21">
            <w:pPr>
              <w:jc w:val="both"/>
              <w:rPr>
                <w:rFonts w:ascii="Tahoma" w:hAnsi="Tahoma" w:cs="Tahoma"/>
              </w:rPr>
            </w:pPr>
            <w:r w:rsidRPr="009A45EB">
              <w:rPr>
                <w:rFonts w:ascii="Tahoma" w:hAnsi="Tahoma" w:cs="Tahoma"/>
              </w:rPr>
              <w:t xml:space="preserve">   </w:t>
            </w:r>
            <w:r w:rsidR="00292DF6" w:rsidRPr="009A45EB">
              <w:rPr>
                <w:rFonts w:ascii="Tahoma" w:hAnsi="Tahoma" w:cs="Tahoma"/>
              </w:rPr>
              <w:t>2023 - Actualidad</w:t>
            </w:r>
          </w:p>
          <w:p w14:paraId="10E7067B" w14:textId="3AF60AF8" w:rsidR="00BA3E7F" w:rsidRPr="009A45EB" w:rsidRDefault="007A493D" w:rsidP="00552D21">
            <w:pPr>
              <w:jc w:val="both"/>
              <w:rPr>
                <w:rFonts w:ascii="Tahoma" w:hAnsi="Tahoma" w:cs="Tahoma"/>
              </w:rPr>
            </w:pPr>
            <w:r w:rsidRPr="009A45EB">
              <w:rPr>
                <w:rFonts w:ascii="Tahoma" w:hAnsi="Tahoma" w:cs="Tahoma"/>
              </w:rPr>
              <w:t xml:space="preserve">   </w:t>
            </w:r>
            <w:r w:rsidR="00292DF6" w:rsidRPr="009A45EB">
              <w:rPr>
                <w:rFonts w:ascii="Tahoma" w:hAnsi="Tahoma" w:cs="Tahoma"/>
              </w:rPr>
              <w:t>Auxiliar de Auditoria</w:t>
            </w:r>
          </w:p>
          <w:p w14:paraId="05F19EAB" w14:textId="2160AA3D" w:rsidR="00292DF6" w:rsidRPr="009A45EB" w:rsidRDefault="00292DF6" w:rsidP="00552D21">
            <w:pPr>
              <w:jc w:val="both"/>
              <w:rPr>
                <w:rFonts w:ascii="Tahoma" w:hAnsi="Tahoma" w:cs="Tahoma"/>
              </w:rPr>
            </w:pPr>
          </w:p>
          <w:p w14:paraId="146FBA44" w14:textId="30F990BC" w:rsidR="00292DF6" w:rsidRPr="009A45EB" w:rsidRDefault="007A493D" w:rsidP="00552D21">
            <w:pPr>
              <w:jc w:val="both"/>
              <w:rPr>
                <w:rFonts w:ascii="Tahoma" w:hAnsi="Tahoma" w:cs="Tahoma"/>
              </w:rPr>
            </w:pPr>
            <w:r w:rsidRPr="009A45EB">
              <w:rPr>
                <w:rFonts w:ascii="Tahoma" w:hAnsi="Tahoma" w:cs="Tahoma"/>
              </w:rPr>
              <w:t xml:space="preserve">   </w:t>
            </w:r>
            <w:r w:rsidR="00292DF6" w:rsidRPr="009A45EB">
              <w:rPr>
                <w:rFonts w:ascii="Tahoma" w:hAnsi="Tahoma" w:cs="Tahoma"/>
              </w:rPr>
              <w:t>Dirección de Pensiones de los Trabajadores de la Educación</w:t>
            </w:r>
          </w:p>
          <w:p w14:paraId="29FD84AB" w14:textId="3267AEBE" w:rsidR="00292DF6" w:rsidRPr="009A45EB" w:rsidRDefault="007A493D" w:rsidP="00552D21">
            <w:pPr>
              <w:jc w:val="both"/>
              <w:rPr>
                <w:rFonts w:ascii="Tahoma" w:hAnsi="Tahoma" w:cs="Tahoma"/>
              </w:rPr>
            </w:pPr>
            <w:r w:rsidRPr="009A45EB">
              <w:rPr>
                <w:rFonts w:ascii="Tahoma" w:hAnsi="Tahoma" w:cs="Tahoma"/>
              </w:rPr>
              <w:t xml:space="preserve">   </w:t>
            </w:r>
            <w:r w:rsidR="00292DF6" w:rsidRPr="009A45EB">
              <w:rPr>
                <w:rFonts w:ascii="Tahoma" w:hAnsi="Tahoma" w:cs="Tahoma"/>
              </w:rPr>
              <w:t>2021 – 2022</w:t>
            </w:r>
          </w:p>
          <w:p w14:paraId="045BE940" w14:textId="4F1EC62F" w:rsidR="00292DF6" w:rsidRPr="009A45EB" w:rsidRDefault="007A493D" w:rsidP="00552D21">
            <w:pPr>
              <w:jc w:val="both"/>
              <w:rPr>
                <w:rFonts w:ascii="Tahoma" w:hAnsi="Tahoma" w:cs="Tahoma"/>
              </w:rPr>
            </w:pPr>
            <w:r w:rsidRPr="009A45EB">
              <w:rPr>
                <w:rFonts w:ascii="Tahoma" w:hAnsi="Tahoma" w:cs="Tahoma"/>
              </w:rPr>
              <w:t xml:space="preserve">   </w:t>
            </w:r>
            <w:r w:rsidR="00292DF6" w:rsidRPr="009A45EB">
              <w:rPr>
                <w:rFonts w:ascii="Tahoma" w:hAnsi="Tahoma" w:cs="Tahoma"/>
              </w:rPr>
              <w:t xml:space="preserve">Titular del área de Auditoria y Quejas y Denuncias del OIC </w:t>
            </w:r>
          </w:p>
          <w:p w14:paraId="27133548" w14:textId="26EFC587" w:rsidR="00292DF6" w:rsidRPr="009A45EB" w:rsidRDefault="00292DF6" w:rsidP="00552D21">
            <w:pPr>
              <w:jc w:val="both"/>
              <w:rPr>
                <w:rFonts w:ascii="Tahoma" w:hAnsi="Tahoma" w:cs="Tahoma"/>
              </w:rPr>
            </w:pPr>
          </w:p>
          <w:p w14:paraId="21BF5447" w14:textId="4371618D" w:rsidR="00292DF6" w:rsidRPr="009A45EB" w:rsidRDefault="007A493D" w:rsidP="00292DF6">
            <w:pPr>
              <w:jc w:val="both"/>
              <w:rPr>
                <w:rFonts w:ascii="Tahoma" w:hAnsi="Tahoma" w:cs="Tahoma"/>
              </w:rPr>
            </w:pPr>
            <w:r w:rsidRPr="009A45EB">
              <w:rPr>
                <w:rFonts w:ascii="Tahoma" w:hAnsi="Tahoma" w:cs="Tahoma"/>
              </w:rPr>
              <w:t xml:space="preserve">   </w:t>
            </w:r>
            <w:r w:rsidR="00292DF6" w:rsidRPr="009A45EB">
              <w:rPr>
                <w:rFonts w:ascii="Tahoma" w:hAnsi="Tahoma" w:cs="Tahoma"/>
              </w:rPr>
              <w:t>Dirección de Pensiones de los Trabajadores de la Educación</w:t>
            </w:r>
          </w:p>
          <w:p w14:paraId="4410F39F" w14:textId="6488B2F5" w:rsidR="00292DF6" w:rsidRPr="009A45EB" w:rsidRDefault="007A493D" w:rsidP="00292DF6">
            <w:pPr>
              <w:jc w:val="both"/>
              <w:rPr>
                <w:rFonts w:ascii="Tahoma" w:hAnsi="Tahoma" w:cs="Tahoma"/>
              </w:rPr>
            </w:pPr>
            <w:r w:rsidRPr="009A45EB">
              <w:rPr>
                <w:rFonts w:ascii="Tahoma" w:hAnsi="Tahoma" w:cs="Tahoma"/>
              </w:rPr>
              <w:t xml:space="preserve">   </w:t>
            </w:r>
            <w:r w:rsidR="00292DF6" w:rsidRPr="009A45EB">
              <w:rPr>
                <w:rFonts w:ascii="Tahoma" w:hAnsi="Tahoma" w:cs="Tahoma"/>
              </w:rPr>
              <w:t>2019 – 2021</w:t>
            </w:r>
          </w:p>
          <w:p w14:paraId="79939F1C" w14:textId="63190B27" w:rsidR="00292DF6" w:rsidRPr="009A45EB" w:rsidRDefault="007A493D" w:rsidP="00292DF6">
            <w:pPr>
              <w:jc w:val="both"/>
              <w:rPr>
                <w:rFonts w:ascii="Tahoma" w:hAnsi="Tahoma" w:cs="Tahoma"/>
              </w:rPr>
            </w:pPr>
            <w:r w:rsidRPr="009A45EB">
              <w:rPr>
                <w:rFonts w:ascii="Tahoma" w:hAnsi="Tahoma" w:cs="Tahoma"/>
              </w:rPr>
              <w:t xml:space="preserve">   </w:t>
            </w:r>
            <w:r w:rsidR="00292DF6" w:rsidRPr="009A45EB">
              <w:rPr>
                <w:rFonts w:ascii="Tahoma" w:hAnsi="Tahoma" w:cs="Tahoma"/>
              </w:rPr>
              <w:t>Jefe de Departamento de Recursos Humanos</w:t>
            </w:r>
          </w:p>
          <w:p w14:paraId="577992A0" w14:textId="77777777" w:rsidR="00292DF6" w:rsidRDefault="00292DF6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42B4" w14:textId="77777777" w:rsidR="00E4262A" w:rsidRDefault="00E4262A" w:rsidP="00527FC7">
      <w:pPr>
        <w:spacing w:after="0" w:line="240" w:lineRule="auto"/>
      </w:pPr>
      <w:r>
        <w:separator/>
      </w:r>
    </w:p>
  </w:endnote>
  <w:endnote w:type="continuationSeparator" w:id="0">
    <w:p w14:paraId="2CC18EDB" w14:textId="77777777" w:rsidR="00E4262A" w:rsidRDefault="00E4262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7A29" w14:textId="77777777" w:rsidR="00E4262A" w:rsidRDefault="00E4262A" w:rsidP="00527FC7">
      <w:pPr>
        <w:spacing w:after="0" w:line="240" w:lineRule="auto"/>
      </w:pPr>
      <w:r>
        <w:separator/>
      </w:r>
    </w:p>
  </w:footnote>
  <w:footnote w:type="continuationSeparator" w:id="0">
    <w:p w14:paraId="2AB0D5FD" w14:textId="77777777" w:rsidR="00E4262A" w:rsidRDefault="00E4262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6A43"/>
    <w:rsid w:val="00292DF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493D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45EB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0394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4902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62A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2023-11-27T20:49:00Z</dcterms:created>
  <dcterms:modified xsi:type="dcterms:W3CDTF">2024-02-29T00:35:00Z</dcterms:modified>
</cp:coreProperties>
</file>